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28E" w:rsidRPr="00DB128E" w:rsidRDefault="00DB128E" w:rsidP="00DB128E">
      <w:pPr>
        <w:shd w:val="clear" w:color="auto" w:fill="FFFFFF"/>
        <w:spacing w:before="136" w:after="136" w:line="543" w:lineRule="atLeast"/>
        <w:jc w:val="center"/>
        <w:outlineLvl w:val="2"/>
        <w:rPr>
          <w:rFonts w:ascii="Times New Roman" w:eastAsia="Times New Roman" w:hAnsi="Times New Roman" w:cs="Times New Roman"/>
          <w:b/>
          <w:bCs/>
          <w:sz w:val="24"/>
          <w:szCs w:val="24"/>
          <w:lang w:eastAsia="ru-RU"/>
        </w:rPr>
      </w:pPr>
      <w:r w:rsidRPr="00DB128E">
        <w:rPr>
          <w:rFonts w:ascii="Times New Roman" w:eastAsia="Times New Roman" w:hAnsi="Times New Roman" w:cs="Times New Roman"/>
          <w:b/>
          <w:bCs/>
          <w:sz w:val="24"/>
          <w:szCs w:val="24"/>
          <w:lang w:eastAsia="ru-RU"/>
        </w:rPr>
        <w:t>Россия в 90-е годы.</w:t>
      </w:r>
    </w:p>
    <w:p w:rsidR="00DB128E" w:rsidRDefault="00DB128E" w:rsidP="00C358A0">
      <w:pPr>
        <w:spacing w:after="0" w:line="240" w:lineRule="auto"/>
        <w:jc w:val="center"/>
        <w:outlineLvl w:val="1"/>
        <w:rPr>
          <w:rFonts w:ascii="Times New Roman" w:eastAsia="Times New Roman" w:hAnsi="Times New Roman" w:cs="Times New Roman"/>
          <w:b/>
          <w:bCs/>
          <w:color w:val="000000"/>
          <w:sz w:val="24"/>
          <w:szCs w:val="24"/>
        </w:rPr>
      </w:pPr>
    </w:p>
    <w:p w:rsidR="00C358A0" w:rsidRDefault="00C358A0" w:rsidP="00C358A0">
      <w:pPr>
        <w:pStyle w:val="a3"/>
        <w:ind w:firstLine="709"/>
        <w:contextualSpacing/>
        <w:jc w:val="both"/>
      </w:pPr>
      <w:r w:rsidRPr="00C358A0">
        <w:rPr>
          <w:b/>
          <w:bCs/>
        </w:rPr>
        <w:t>Экономические реформы начала 1990-х гг</w:t>
      </w:r>
      <w:r w:rsidRPr="00C358A0">
        <w:t>.</w:t>
      </w:r>
    </w:p>
    <w:p w:rsidR="00C358A0" w:rsidRDefault="00C358A0" w:rsidP="00C358A0">
      <w:pPr>
        <w:pStyle w:val="a3"/>
        <w:ind w:firstLine="709"/>
        <w:contextualSpacing/>
        <w:jc w:val="both"/>
      </w:pPr>
      <w:r w:rsidRPr="00C358A0">
        <w:rPr>
          <w:b/>
          <w:bCs/>
        </w:rPr>
        <w:t>Конституционный кризис 1993 г.</w:t>
      </w:r>
      <w:r w:rsidRPr="00C358A0">
        <w:t> </w:t>
      </w:r>
    </w:p>
    <w:p w:rsidR="00C358A0" w:rsidRDefault="00C358A0" w:rsidP="00C358A0">
      <w:pPr>
        <w:pStyle w:val="a3"/>
        <w:ind w:firstLine="709"/>
        <w:contextualSpacing/>
        <w:jc w:val="both"/>
      </w:pPr>
      <w:r w:rsidRPr="00C358A0">
        <w:rPr>
          <w:b/>
          <w:bCs/>
        </w:rPr>
        <w:t>Начало перехода к рыночной экономике</w:t>
      </w:r>
      <w:r w:rsidRPr="00C358A0">
        <w:t>. </w:t>
      </w:r>
    </w:p>
    <w:p w:rsidR="00C358A0" w:rsidRDefault="00C358A0" w:rsidP="00C358A0">
      <w:pPr>
        <w:pStyle w:val="a3"/>
        <w:ind w:firstLine="709"/>
        <w:contextualSpacing/>
        <w:jc w:val="both"/>
        <w:rPr>
          <w:b/>
        </w:rPr>
      </w:pPr>
      <w:r w:rsidRPr="00C358A0">
        <w:rPr>
          <w:b/>
        </w:rPr>
        <w:t>Международные связи России</w:t>
      </w:r>
    </w:p>
    <w:p w:rsidR="00DB128E" w:rsidRDefault="00DB128E" w:rsidP="00E06633">
      <w:pPr>
        <w:contextualSpacing/>
        <w:jc w:val="both"/>
        <w:rPr>
          <w:rFonts w:ascii="Times New Roman" w:hAnsi="Times New Roman" w:cs="Times New Roman"/>
          <w:sz w:val="24"/>
          <w:szCs w:val="24"/>
        </w:rPr>
      </w:pPr>
      <w:r>
        <w:rPr>
          <w:rFonts w:ascii="Times New Roman" w:hAnsi="Times New Roman" w:cs="Times New Roman"/>
          <w:sz w:val="24"/>
          <w:szCs w:val="24"/>
        </w:rPr>
        <w:t xml:space="preserve">Вопросы и задания: </w:t>
      </w:r>
    </w:p>
    <w:p w:rsidR="00E06633" w:rsidRPr="00DB128E" w:rsidRDefault="00DB128E" w:rsidP="00E06633">
      <w:pPr>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E06633" w:rsidRPr="00DB128E">
        <w:rPr>
          <w:rFonts w:ascii="Times New Roman" w:hAnsi="Times New Roman" w:cs="Times New Roman"/>
          <w:sz w:val="24"/>
          <w:szCs w:val="24"/>
        </w:rPr>
        <w:t>Назовите основные экономические преобразования в 90-е гг.</w:t>
      </w:r>
    </w:p>
    <w:p w:rsidR="00E06633" w:rsidRPr="00DB128E" w:rsidRDefault="00DB128E" w:rsidP="00E06633">
      <w:pPr>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w:t>
      </w:r>
      <w:r w:rsidR="00E06633" w:rsidRPr="00DB128E">
        <w:rPr>
          <w:rFonts w:ascii="Times New Roman" w:hAnsi="Times New Roman" w:cs="Times New Roman"/>
          <w:sz w:val="24"/>
          <w:szCs w:val="24"/>
          <w:shd w:val="clear" w:color="auto" w:fill="FFFFFF"/>
        </w:rPr>
        <w:t>Какими были негативные и позитивные последствия «шоковой терапии» в России?</w:t>
      </w:r>
    </w:p>
    <w:p w:rsidR="00C358A0" w:rsidRPr="00DB128E" w:rsidRDefault="00DB128E" w:rsidP="00E06633">
      <w:pPr>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 </w:t>
      </w:r>
      <w:r w:rsidR="00E06633" w:rsidRPr="00DB128E">
        <w:rPr>
          <w:rFonts w:ascii="Times New Roman" w:hAnsi="Times New Roman" w:cs="Times New Roman"/>
          <w:sz w:val="24"/>
          <w:szCs w:val="24"/>
          <w:shd w:val="clear" w:color="auto" w:fill="FFFFFF"/>
        </w:rPr>
        <w:t>Назовите причины раскола в российском руководстве, растущее противостояние между исполнительной и законодательной ветвями власти после распада СССР в начале 1990-х годов?</w:t>
      </w:r>
    </w:p>
    <w:p w:rsidR="004E465C" w:rsidRPr="00DB128E" w:rsidRDefault="00DB128E" w:rsidP="00E06633">
      <w:pPr>
        <w:contextualSpacing/>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4. </w:t>
      </w:r>
      <w:r w:rsidR="004E465C" w:rsidRPr="00DB128E">
        <w:rPr>
          <w:rFonts w:ascii="Times New Roman" w:hAnsi="Times New Roman" w:cs="Times New Roman"/>
          <w:sz w:val="24"/>
          <w:szCs w:val="24"/>
          <w:shd w:val="clear" w:color="auto" w:fill="FFFFFF"/>
        </w:rPr>
        <w:t>Дайте характеристику внешней политике Росс</w:t>
      </w:r>
      <w:r w:rsidRPr="00DB128E">
        <w:rPr>
          <w:rFonts w:ascii="Times New Roman" w:hAnsi="Times New Roman" w:cs="Times New Roman"/>
          <w:sz w:val="24"/>
          <w:szCs w:val="24"/>
          <w:shd w:val="clear" w:color="auto" w:fill="FFFFFF"/>
        </w:rPr>
        <w:t>ии  в 90-е гг.</w:t>
      </w:r>
      <w:r w:rsidR="004E465C" w:rsidRPr="00DB128E">
        <w:rPr>
          <w:rFonts w:ascii="Times New Roman" w:hAnsi="Times New Roman" w:cs="Times New Roman"/>
          <w:sz w:val="24"/>
          <w:szCs w:val="24"/>
          <w:shd w:val="clear" w:color="auto" w:fill="FFFFFF"/>
        </w:rPr>
        <w:t xml:space="preserve"> </w:t>
      </w:r>
    </w:p>
    <w:p w:rsidR="00C358A0" w:rsidRDefault="00C358A0" w:rsidP="00C358A0">
      <w:pPr>
        <w:spacing w:after="0" w:line="240" w:lineRule="auto"/>
        <w:jc w:val="center"/>
        <w:outlineLvl w:val="1"/>
        <w:rPr>
          <w:rFonts w:ascii="Times New Roman" w:eastAsia="Times New Roman" w:hAnsi="Times New Roman" w:cs="Times New Roman"/>
          <w:b/>
          <w:bCs/>
          <w:color w:val="000000"/>
          <w:sz w:val="24"/>
          <w:szCs w:val="24"/>
        </w:rPr>
      </w:pPr>
    </w:p>
    <w:p w:rsidR="00C358A0" w:rsidRPr="00C358A0" w:rsidRDefault="00C358A0" w:rsidP="00C358A0">
      <w:pPr>
        <w:pStyle w:val="a3"/>
        <w:ind w:firstLine="709"/>
        <w:contextualSpacing/>
        <w:jc w:val="both"/>
      </w:pPr>
      <w:r w:rsidRPr="00C358A0">
        <w:t xml:space="preserve">12 июня 1990 г. I Съезд народных депутатов РСФСР принял Декларацию о государственном суверенитете РСФСР. Ею устанавливались полнота власти республики во всех вопросах государственной и общественной жизни, кроме тех, который добровольно передаются СССР, верховенство конституции и законов РСФСР на ее территории. Акты </w:t>
      </w:r>
      <w:proofErr w:type="gramStart"/>
      <w:r w:rsidRPr="00C358A0">
        <w:t>союза</w:t>
      </w:r>
      <w:proofErr w:type="gramEnd"/>
      <w:r w:rsidRPr="00C358A0">
        <w:t xml:space="preserve"> противоречащие суверенитету приостанавливались. Страна получала право дипломатического представительства в других республиках и за рубежом. В Декларации подтверждалась необходимость существенного расширения прав автономных республик, областей, краев и округов, что отражало движение ряда автономных республик не к самостоятельному распоряжению богатствами своих недр и промышленным потенциалом. Оно было наиболее сильным в Якутии, Татарии, Башкирии, Чечне. Избранный председателем </w:t>
      </w:r>
      <w:proofErr w:type="gramStart"/>
      <w:r w:rsidRPr="00C358A0">
        <w:t>Верховного</w:t>
      </w:r>
      <w:proofErr w:type="gramEnd"/>
      <w:r w:rsidRPr="00C358A0">
        <w:t xml:space="preserve"> Совете РСФСР Ельцин поддержал это заявив: «Берите суверенитета столько, сколько сможете». 12 июня 1991 г. всенародным голосованием Б. Ельцин был избран всенародным президентом РСФСР. Вице-президентом стал генерал А. Руцкой, обеспечивший ему поддержку армии и ВПК. Руководство России сыграло решающую роль в подавлении путча в августе 1991 г., когда фактическая власть перешла к президенту.</w:t>
      </w:r>
    </w:p>
    <w:p w:rsidR="00C358A0" w:rsidRPr="00C358A0" w:rsidRDefault="00C358A0" w:rsidP="00C358A0">
      <w:pPr>
        <w:pStyle w:val="a3"/>
        <w:ind w:firstLine="709"/>
        <w:contextualSpacing/>
        <w:jc w:val="both"/>
      </w:pPr>
      <w:r w:rsidRPr="00C358A0">
        <w:rPr>
          <w:b/>
          <w:bCs/>
        </w:rPr>
        <w:t>Экономические реформы начала 1990-х гг</w:t>
      </w:r>
      <w:r w:rsidRPr="00C358A0">
        <w:t>.</w:t>
      </w:r>
    </w:p>
    <w:p w:rsidR="00C358A0" w:rsidRPr="00C358A0" w:rsidRDefault="00C358A0" w:rsidP="00C358A0">
      <w:pPr>
        <w:pStyle w:val="a3"/>
        <w:ind w:firstLine="709"/>
        <w:contextualSpacing/>
        <w:jc w:val="both"/>
      </w:pPr>
      <w:r w:rsidRPr="00C358A0">
        <w:rPr>
          <w:u w:val="single"/>
        </w:rPr>
        <w:t>Переход к рыночной модели был одобрен в октябре 1991 года</w:t>
      </w:r>
      <w:r w:rsidRPr="00C358A0">
        <w:t>. </w:t>
      </w:r>
      <w:r w:rsidRPr="00C358A0">
        <w:rPr>
          <w:b/>
          <w:bCs/>
        </w:rPr>
        <w:t>В январе 1992 года была проведена либерализация цен</w:t>
      </w:r>
      <w:r w:rsidRPr="00C358A0">
        <w:t> при сохранившейся монополизации производства и рынка, что привело к росту цен к концу 1992 года в 150 раз. Правительство проводит жесткую монетаристскую политику: задержка зарплаты, пособий и пр. Только к 1996 году удалось снизить инфляцию до 1% в месяц. Была проведена конфискация денежных сбережений людей, снижение жизненного уровня, социальная незащищенность населения. В итоге удалось насытить рынок потребительскими товарами, благодаря чему началось реформирование рыночного механизма ценообразования. </w:t>
      </w:r>
      <w:r w:rsidRPr="00C358A0">
        <w:rPr>
          <w:u w:val="single"/>
        </w:rPr>
        <w:t>Относительная финансовая стабильность была достигнута за счет внешнего долга. Происходит отказ от системы централизованного планирования, сокращение дотаций промышленности и сельскому хозяйству привели к банкротствам и падению ВВП</w:t>
      </w:r>
      <w:r w:rsidRPr="00C358A0">
        <w:t xml:space="preserve">. Оставалась жесткая налоговая система. Происходит либерализация внешней торговли, что привело к затовариванию российского внутреннего рынка относительно дешевой и качественной продукцией. Это привело к еще большему усугублению кризиса отечественной промышленности. В тяжелом положении оказались наукоемкие отросли промышленности: 1) Машиностроение 2) Электронная </w:t>
      </w:r>
      <w:r w:rsidRPr="00C358A0">
        <w:lastRenderedPageBreak/>
        <w:t>промышленность 3) Электротехническая промышленность 4) Военная промышленность. Сократилось производство сельскохозяйственной продукции, т.к. были сокращены государственные субсидии, произошли утечка рабочей силы и разрушение технической базы.</w:t>
      </w:r>
    </w:p>
    <w:p w:rsidR="00C358A0" w:rsidRPr="00C358A0" w:rsidRDefault="00C358A0" w:rsidP="00C358A0">
      <w:pPr>
        <w:pStyle w:val="a3"/>
        <w:ind w:firstLine="709"/>
        <w:contextualSpacing/>
        <w:jc w:val="both"/>
      </w:pPr>
      <w:proofErr w:type="gramStart"/>
      <w:r w:rsidRPr="00C358A0">
        <w:rPr>
          <w:b/>
          <w:bCs/>
        </w:rPr>
        <w:t>3 июля 1991 года Верховный Совет РСФСР принял закон «О приватизации государственных и муниципальных предприятий в РСФСР»</w:t>
      </w:r>
      <w:r w:rsidRPr="00C358A0">
        <w:t>, в статье 17 которого было записано: «определение начальной цены для продажи предприятия по конкурсу (на аукционе) или величины уставного капитала акционерного общества» должно производиться «на основании оценки предприятия по его предполагаемой доходности (в случае его сохранения)».</w:t>
      </w:r>
      <w:proofErr w:type="gramEnd"/>
      <w:r w:rsidRPr="00C358A0">
        <w:t> </w:t>
      </w:r>
      <w:r w:rsidRPr="00C358A0">
        <w:rPr>
          <w:b/>
          <w:bCs/>
        </w:rPr>
        <w:t>Вопреки этому Госкомимущество с января 1992 года стало разрабатывать методику оценки приватизируемых предприятий по остаточной стоимости их имущества без учёта инфляции</w:t>
      </w:r>
      <w:r w:rsidRPr="00C358A0">
        <w:t>. </w:t>
      </w:r>
      <w:r w:rsidRPr="00C358A0">
        <w:rPr>
          <w:u w:val="single"/>
        </w:rPr>
        <w:t>В результате многие предприятия были проданы по ценам, в десятки раз меньшим их реальной стоимости</w:t>
      </w:r>
      <w:r w:rsidRPr="00C358A0">
        <w:t>.</w:t>
      </w:r>
    </w:p>
    <w:p w:rsidR="00C358A0" w:rsidRPr="00C358A0" w:rsidRDefault="00C358A0" w:rsidP="00C358A0">
      <w:pPr>
        <w:pStyle w:val="a3"/>
        <w:ind w:firstLine="709"/>
        <w:contextualSpacing/>
        <w:jc w:val="both"/>
      </w:pPr>
      <w:r w:rsidRPr="00C358A0">
        <w:t>Летом 1992 года началось осуществление программы приватизации. К тому времени в результате проведённой либерализации цен российские предприятия остались практически без оборотных средств</w:t>
      </w:r>
    </w:p>
    <w:p w:rsidR="00C358A0" w:rsidRPr="00C358A0" w:rsidRDefault="00C358A0" w:rsidP="00C358A0">
      <w:pPr>
        <w:pStyle w:val="a3"/>
        <w:ind w:firstLine="709"/>
        <w:contextualSpacing/>
        <w:jc w:val="both"/>
      </w:pPr>
      <w:r w:rsidRPr="00C358A0">
        <w:t>Не была реализована программа по приватизации и разгосударствлению (процесс сужения государственного сектора в экономике, создание условий для развития иных, негосударственных форм собственности в экономике). Формы приватизации: 1) Бесплатная раздача гражданам части государственной собственности 2) Аренда с последующим выкупом 3) Преобразование государственных предприятий в АО 4) Выкуп предприятия на конкурсной основе.</w:t>
      </w:r>
    </w:p>
    <w:p w:rsidR="00C358A0" w:rsidRPr="00C358A0" w:rsidRDefault="00C358A0" w:rsidP="00C358A0">
      <w:pPr>
        <w:pStyle w:val="a3"/>
        <w:ind w:firstLine="709"/>
        <w:contextualSpacing/>
        <w:jc w:val="both"/>
      </w:pPr>
      <w:r w:rsidRPr="00C358A0">
        <w:t>В 1992 – 1993 годах всем гражданам РФ раздали ваучеры. Приватизация была малоуспешной, т.к. их скупали директора предприятий, номенклатурные работники, дельцы теневого бизнеса и т.п. С середины 90-ых годов начинается фактический передел собственности. Так с аукционов по заниженным ценам продавались государственные пакеты акций промышленных предприятий. Цель приватизации – создание широкого слоя частной собственности, достигнута не была, а возникла олигархия.</w:t>
      </w:r>
    </w:p>
    <w:p w:rsidR="00C358A0" w:rsidRPr="00C358A0" w:rsidRDefault="00C358A0" w:rsidP="00C358A0">
      <w:pPr>
        <w:pStyle w:val="a3"/>
        <w:ind w:firstLine="709"/>
        <w:contextualSpacing/>
        <w:jc w:val="both"/>
      </w:pPr>
      <w:r w:rsidRPr="00C358A0">
        <w:t>Кредитно-денежная политика: С 1992 года государство перестало искусственно поддерживать обменный курс рубля к другим валютам, из-за чего произошел его обвал. В 1995 году государство ввело «валютный коридор», поддерживаемый ЦБ РФ.</w:t>
      </w:r>
    </w:p>
    <w:p w:rsidR="00C358A0" w:rsidRPr="00C358A0" w:rsidRDefault="00C358A0" w:rsidP="00C358A0">
      <w:pPr>
        <w:pStyle w:val="a3"/>
        <w:ind w:firstLine="709"/>
        <w:contextualSpacing/>
        <w:jc w:val="both"/>
      </w:pPr>
      <w:r w:rsidRPr="00C358A0">
        <w:t>Положительные итоги реформ: 1) Насыщение потребительского рынка товарами 2) Создание рыночной инфраструктуры 3) Возникновение частного сектора экономики 4) Либерализация ценообразования и внешней торговли 5) Относительная стабилизация финансовой ситуации и курса рубля 6) Процесс разработки правовой базы.</w:t>
      </w:r>
    </w:p>
    <w:p w:rsidR="00C358A0" w:rsidRPr="00C358A0" w:rsidRDefault="00C358A0" w:rsidP="00C358A0">
      <w:pPr>
        <w:pStyle w:val="a3"/>
        <w:ind w:firstLine="709"/>
        <w:contextualSpacing/>
        <w:jc w:val="both"/>
      </w:pPr>
      <w:r w:rsidRPr="00C358A0">
        <w:t xml:space="preserve">Отрицательные итоги реформ: 1) Не удалось остановить спад промышленности и сельского хозяйства. 2) Не увеличились иностранные инвестиции 3) Несовершенство системы налогообложения 4) Гигантский разрыв между очень богатыми и очень бедными 5) Доходы 1/3 населения ниже прожиточного минимума 6) Рост безработицы. В августе 1998 года – экономический кризис. Правительство было вынуждено пойти на девальвацию национальной валюты, </w:t>
      </w:r>
      <w:proofErr w:type="gramStart"/>
      <w:r w:rsidRPr="00C358A0">
        <w:t>в следствии</w:t>
      </w:r>
      <w:proofErr w:type="gramEnd"/>
      <w:r w:rsidRPr="00C358A0">
        <w:t xml:space="preserve"> чего происходит удар по банковской системе, над страной нависла угроза национального дефолта (невыполнение обязательств). РФ оказалась не в состоянии выплачивать долги, а международные организации отказались предоставлять новые кредиты. В 2000 году произошел резкий скачек цен на энергоносители, давший возможность пополнить бюджет дополнительными доходами, были решены насущные социальные проблемы. В 2000 году ВВП вырос на 7%, промышленность – на 10%, а валютные резервы выросли до 30 миллиардов долларов. Такая тенденция сохранялась в 2001 – 2002 годах. Было введено новое налоговое законодательство с единой для всех ставкой подоходного налога в 13% и единым социальным налогом. Критическая ситуация продолжает существовать в естественных монополиях: РАО ЕЭС, </w:t>
      </w:r>
      <w:proofErr w:type="spellStart"/>
      <w:r w:rsidRPr="00C358A0">
        <w:t>ГазПром</w:t>
      </w:r>
      <w:proofErr w:type="spellEnd"/>
      <w:r w:rsidRPr="00C358A0">
        <w:t xml:space="preserve">, АО РЖД, </w:t>
      </w:r>
      <w:proofErr w:type="gramStart"/>
      <w:r w:rsidRPr="00C358A0">
        <w:t>заключающаяся</w:t>
      </w:r>
      <w:proofErr w:type="gramEnd"/>
      <w:r w:rsidRPr="00C358A0">
        <w:t xml:space="preserve"> в износе оборудования. Сохраняется неопределенность экономического </w:t>
      </w:r>
      <w:r w:rsidRPr="00C358A0">
        <w:lastRenderedPageBreak/>
        <w:t>положения РФ, что связано с конъюнктурой мировых цен и внутренним экономическим положением.</w:t>
      </w:r>
    </w:p>
    <w:p w:rsidR="00C358A0" w:rsidRDefault="00C358A0" w:rsidP="00C358A0">
      <w:pPr>
        <w:pStyle w:val="a3"/>
        <w:ind w:firstLine="709"/>
        <w:contextualSpacing/>
        <w:jc w:val="both"/>
      </w:pPr>
      <w:r w:rsidRPr="00C358A0">
        <w:rPr>
          <w:b/>
          <w:bCs/>
        </w:rPr>
        <w:t>Конституционный кризис 1993 г.</w:t>
      </w:r>
      <w:r w:rsidRPr="00C358A0">
        <w:t> </w:t>
      </w:r>
    </w:p>
    <w:p w:rsidR="00C358A0" w:rsidRPr="00C358A0" w:rsidRDefault="00C358A0" w:rsidP="00C358A0">
      <w:pPr>
        <w:pStyle w:val="a3"/>
        <w:ind w:firstLine="709"/>
        <w:contextualSpacing/>
        <w:jc w:val="both"/>
      </w:pPr>
      <w:r w:rsidRPr="00C358A0">
        <w:t xml:space="preserve">Заложенная в конце Перестройки система власти сочетала черты советской и парламентской демократии: всевластие Съезда народных депутатов при декларировании разделения властей. Съезд народных депутатов РСФСР внес в действующую конституцию несколько десятков поправок, главной целью которых было расширение полномочий Съезда Верховного совета </w:t>
      </w:r>
      <w:proofErr w:type="gramStart"/>
      <w:r w:rsidRPr="00C358A0">
        <w:t>у</w:t>
      </w:r>
      <w:proofErr w:type="gramEnd"/>
      <w:r w:rsidRPr="00C358A0">
        <w:t xml:space="preserve"> </w:t>
      </w:r>
      <w:proofErr w:type="gramStart"/>
      <w:r w:rsidRPr="00C358A0">
        <w:t>ущерб</w:t>
      </w:r>
      <w:proofErr w:type="gramEnd"/>
      <w:r w:rsidRPr="00C358A0">
        <w:t xml:space="preserve"> власти президента. Главная поправка была внесена в декабре 1992 г.: «Высшим органом государственной власти Российской федерации является Съезд народных депутатов, который правомочен принять к своему рассмотрению и решить любой вопрос, отнесенный к ведению Российской Федерации». Другой поправкой Съезд наделил себя правом приостанавливать действия указов президента и отменять постановления Советов Министров автономных республик.</w:t>
      </w:r>
    </w:p>
    <w:p w:rsidR="00C358A0" w:rsidRPr="00C358A0" w:rsidRDefault="00C358A0" w:rsidP="00C358A0">
      <w:pPr>
        <w:pStyle w:val="a3"/>
        <w:ind w:firstLine="709"/>
        <w:contextualSpacing/>
        <w:jc w:val="both"/>
      </w:pPr>
      <w:r w:rsidRPr="00C358A0">
        <w:rPr>
          <w:b/>
          <w:bCs/>
        </w:rPr>
        <w:t>Подготовка проекта новой конституции.</w:t>
      </w:r>
      <w:r w:rsidRPr="00C358A0">
        <w:t> </w:t>
      </w:r>
      <w:r>
        <w:t xml:space="preserve"> </w:t>
      </w:r>
      <w:r w:rsidRPr="00C358A0">
        <w:t>Это противоречие должна была устранить новая конституция РФ. Но в конституционной комиссии, председателем которой был президент, а его заместителем председатель Верховного совета, столкнулись противоположные позиции. Спорным был и вопрос, кто должен принимать конституцию: Съезд народных депутатов или специальное конституционное совещание. </w:t>
      </w:r>
      <w:r w:rsidRPr="00C358A0">
        <w:rPr>
          <w:b/>
          <w:bCs/>
        </w:rPr>
        <w:t>В сентябре 1993 г. президент издал указ</w:t>
      </w:r>
      <w:proofErr w:type="gramStart"/>
      <w:r w:rsidRPr="00C358A0">
        <w:rPr>
          <w:b/>
          <w:bCs/>
        </w:rPr>
        <w:t xml:space="preserve"> О</w:t>
      </w:r>
      <w:proofErr w:type="gramEnd"/>
      <w:r w:rsidRPr="00C358A0">
        <w:rPr>
          <w:b/>
          <w:bCs/>
        </w:rPr>
        <w:t xml:space="preserve"> поэтапной конституционной реформе, которым прерывалось осуществление всех функций Съезда верховного совета и вводились положения «О федеральных органах власти на переходный период» и «О выборах депутатов Государственной думы».</w:t>
      </w:r>
      <w:r w:rsidRPr="00C358A0">
        <w:t xml:space="preserve"> В ответ Верховный совет сместил президента, назначив </w:t>
      </w:r>
      <w:proofErr w:type="gramStart"/>
      <w:r w:rsidRPr="00C358A0">
        <w:t>исполняющим</w:t>
      </w:r>
      <w:proofErr w:type="gramEnd"/>
      <w:r w:rsidRPr="00C358A0">
        <w:t xml:space="preserve"> его обязанности вице-президента А. Руцкого. Были приняты меры по срочному созыву Съезда народных депутатов, они стали собираться в Белом доме. Президент ввел в Москве чрезвычайное положение, и Белый дом был окружен войсками. Депутатам обещали сохранить их </w:t>
      </w:r>
      <w:proofErr w:type="spellStart"/>
      <w:r w:rsidRPr="00C358A0">
        <w:t>привелегии</w:t>
      </w:r>
      <w:proofErr w:type="spellEnd"/>
      <w:r w:rsidRPr="00C358A0">
        <w:t>, если они покинут Белый дом. Танки обстреляли Белый дом, генерал Руцкой был захвачен спецназом. 12 декабря 1993 г. всенародным голосованием был принят президентский проект Конституции РФ и выбраны депутаты Государственной думы. Первое место в Конституции занимают политические права и свободы граждан. Конституция вводила разделение властей при больших полномочиях президента: он назначает министров и руководит правительством, подписывает законы и издает указы, созывает и распускает Федеральное собрание, предлагает ему кандидатов в Конституционный суд. Федеральное собрание, состоящее из 2-х палат: Государственной думы и Совета Федерации, принимает законы, утверждает бюджет, ратифицирует договоры. Судебную власть представляют Конституционный, Верховный и Высший арбитражный суды. Конституция закрепила федеративное построение государства из республик, краев и областей. Каждый их этих субъектов федерации может иметь: республики – свою конституцию, области, края и города – уставы.</w:t>
      </w:r>
    </w:p>
    <w:p w:rsidR="00C358A0" w:rsidRDefault="00C358A0" w:rsidP="00C358A0">
      <w:pPr>
        <w:pStyle w:val="a3"/>
        <w:ind w:firstLine="709"/>
        <w:contextualSpacing/>
        <w:jc w:val="both"/>
      </w:pPr>
      <w:r w:rsidRPr="00C358A0">
        <w:rPr>
          <w:b/>
          <w:bCs/>
        </w:rPr>
        <w:t>Начало перехода к рыночной экономике</w:t>
      </w:r>
      <w:r w:rsidRPr="00C358A0">
        <w:t>. </w:t>
      </w:r>
    </w:p>
    <w:p w:rsidR="00C358A0" w:rsidRPr="00C358A0" w:rsidRDefault="00C358A0" w:rsidP="00C358A0">
      <w:pPr>
        <w:pStyle w:val="a3"/>
        <w:ind w:firstLine="709"/>
        <w:contextualSpacing/>
        <w:jc w:val="both"/>
      </w:pPr>
      <w:r w:rsidRPr="00C358A0">
        <w:rPr>
          <w:bCs/>
        </w:rPr>
        <w:t>В 1991 г. президент Ельцин сформировал новое правительство молодых реформаторов (Е. Гайдар, А. Чубайс, В. Черномырдин). Правительство Гайдара подготовило программу экономических реформ, состоящую из 3 этапов: 1- либерализации цен, 2 – коммерциализации торговли, 3 - приватизации.</w:t>
      </w:r>
      <w:r w:rsidRPr="00C358A0">
        <w:t> Экономической основой СССР были государственная и колхозная собственность на средства производства. Проведенные Горбачевым законы об индивидуальной трудовой деятельности и расширении прав кооперации общей картины не меняли. Но в 1987 г. произошло преобразование промышленных министе</w:t>
      </w:r>
      <w:proofErr w:type="gramStart"/>
      <w:r w:rsidRPr="00C358A0">
        <w:t>рств в г</w:t>
      </w:r>
      <w:proofErr w:type="gramEnd"/>
      <w:r w:rsidRPr="00C358A0">
        <w:t xml:space="preserve">осударственные кампании. Так возникли «Газпром», «РАО ЕЭС» и другие «естественные монополии». Реальная власть распоряжение собственностью «пока государственной», оказались в руках управляющих. После распада СССР первой задачей правительства РФ стала приватизация государственной собственности. Каждый гражданин РФ в 1993 г. получил приватизационный чек (ваучер) на 10000 руб., символизировавший его долю в общественном богатстве. Акционирование государственной </w:t>
      </w:r>
      <w:r w:rsidRPr="00C358A0">
        <w:lastRenderedPageBreak/>
        <w:t xml:space="preserve">собственности проводилось по нескольким моделям, предусматривавшим получение разных долей от балансовой стоимости предприятия государством, трудовым коллективом и администрацией. Значительная </w:t>
      </w:r>
      <w:proofErr w:type="gramStart"/>
      <w:r w:rsidRPr="00C358A0">
        <w:t>часть рабочих и служащих продала свои</w:t>
      </w:r>
      <w:proofErr w:type="gramEnd"/>
      <w:r w:rsidRPr="00C358A0">
        <w:t xml:space="preserve"> акции администрации. В результате скупки ваучеров и акций бывшие директора превратились в собственников промышленных и торговых заведений. В 1997 г. 60 % промышленности, вся торговля и бытовое обслуживание находились в частных руках. У государства остался убыточный ВПК.</w:t>
      </w:r>
    </w:p>
    <w:p w:rsidR="00C358A0" w:rsidRPr="00C358A0" w:rsidRDefault="00C358A0" w:rsidP="00C358A0">
      <w:pPr>
        <w:pStyle w:val="a3"/>
        <w:ind w:firstLine="709"/>
        <w:contextualSpacing/>
        <w:jc w:val="both"/>
      </w:pPr>
      <w:r w:rsidRPr="00C358A0">
        <w:rPr>
          <w:b/>
          <w:bCs/>
        </w:rPr>
        <w:t>Вопрос о земле.</w:t>
      </w:r>
      <w:r w:rsidRPr="00C358A0">
        <w:t> Основой сельского хозяйства по-прежнему составляли совхозы и колхозы, которые лишь формально были преобразованы в акционерные общества. </w:t>
      </w:r>
      <w:r w:rsidRPr="00C358A0">
        <w:rPr>
          <w:b/>
          <w:bCs/>
        </w:rPr>
        <w:t>В 1993 г. президент издал указ «О регулировании земельных отношений и развитии аграрной реформы в РФ»</w:t>
      </w:r>
      <w:r w:rsidRPr="00C358A0">
        <w:t>, по которому </w:t>
      </w:r>
      <w:r w:rsidRPr="00C358A0">
        <w:rPr>
          <w:b/>
          <w:bCs/>
        </w:rPr>
        <w:t>устанавливалась частная собственность на землю</w:t>
      </w:r>
      <w:r w:rsidRPr="00C358A0">
        <w:t>. Однако издание соответствующего закона было заблокировано Государственной думой. Развития частного предпринимательства в деревне не произошло. Фермерские хозяйства, лишенные технической базы и дешевых кредитов, е получили распространения. Коллективные хозяйства не получали достаточной государственной поддержки. </w:t>
      </w:r>
      <w:r w:rsidRPr="00C358A0">
        <w:rPr>
          <w:b/>
          <w:bCs/>
        </w:rPr>
        <w:t>В 2002 г. были приняты Земельный кодекс РФ и Закон «Об обороте земель сельскохозяйственного назначения». Иностранцы получили право лишь арендовать землю.</w:t>
      </w:r>
    </w:p>
    <w:p w:rsidR="00C358A0" w:rsidRPr="00C358A0" w:rsidRDefault="00C358A0" w:rsidP="00C358A0">
      <w:pPr>
        <w:pStyle w:val="a3"/>
        <w:ind w:firstLine="709"/>
        <w:contextualSpacing/>
        <w:jc w:val="both"/>
      </w:pPr>
      <w:r w:rsidRPr="00C358A0">
        <w:rPr>
          <w:b/>
          <w:bCs/>
        </w:rPr>
        <w:t>С января 1991г. последнее советское правительство провело повышение розничных цен на товары и услуги. С начала 1992 г. по решению Премьера РФ Е. Гайдара началось обвальное повышение цен</w:t>
      </w:r>
      <w:r w:rsidRPr="00C358A0">
        <w:t>. Обесценились зарплата, пенсии и сбережения, курс рубля упал в несколько тысяч раз. Разрушение государственной банковской системы привело к кризису неплатежей, из которого промышленники пытались выйти двумя путями 1 – требованием предварительной оплаты еще не поставленного товара; 2 – обменом товара на товар (бартер). Последнее привело к налоговому кризису: раз нет денежного обращения, то нет и налогов. Отсутствие оборотных средств у предприятий обусловило систематическую невыплату зарплаты, а отсутствие налоговых поступлений в бюджет – задержку пенсий, пособий и жалования государственным служащим. Поэтому свободные средства не вкладывались в реальный сектор экономики, а уходили в банки, где происходил быстрый оборот капитала. Правительство выпустило большое количество облигаций и других ценных бумаг на крайне выгодных условиях и обязывало частные банки и кампании держать резервные средства в форме государственных обязательств (облигаций). В 1992 г. Съезд народных депутатов вынудил Гайдара уйти с поста премьера. Новым премьером стал В.С. Черномырдин. Он осуществил социальную корректировку реформ, провел денежную реформу 1993 г., по которой советские денежные знаки заменялись российскими, возобновлялась бюджетная поддержка предприятий, была введена единая тарифная сетка для бюджетников, позволяющая своевременно поднимать им зарплату. Главной задачей правительства Черномырдин считал борьбу с инфляцией путем зарубежных займов. Все это было достигнуто путем роста государственного долга (на обслуживание государственного долга тратилось 30 % дохода государства). Это привело к отставке Черномырдина.</w:t>
      </w:r>
    </w:p>
    <w:p w:rsidR="00C358A0" w:rsidRPr="00C358A0" w:rsidRDefault="00C358A0" w:rsidP="00C358A0">
      <w:pPr>
        <w:pStyle w:val="a3"/>
        <w:ind w:firstLine="709"/>
        <w:contextualSpacing/>
        <w:jc w:val="both"/>
      </w:pPr>
      <w:r w:rsidRPr="00C358A0">
        <w:rPr>
          <w:b/>
          <w:bCs/>
        </w:rPr>
        <w:t>В 1998 г. новым премьером стал С.В. Кириенко.</w:t>
      </w:r>
      <w:r w:rsidRPr="00C358A0">
        <w:t xml:space="preserve"> Его кабинет разработал антикризисную программу, в основе которой лежал принцип превышения доходов государства над расходами. В 1998 г. премьер министр Кириенко неожиданно объявил об отказе их оплачивать. Это было сделано с </w:t>
      </w:r>
      <w:proofErr w:type="gramStart"/>
      <w:r w:rsidRPr="00C358A0">
        <w:t>ведома</w:t>
      </w:r>
      <w:proofErr w:type="gramEnd"/>
      <w:r w:rsidRPr="00C358A0">
        <w:t xml:space="preserve"> МВФ. Поднялись цены. Западные кредиторы потребовали возврата долгов. МВФ отказался предоставлять РФ уже согласованный кредит. Новое правительство, которое в сентябре 1998 г. возглавил бывший министр иностранных дел Е. Примаков, начало медленно выправлять положение. Оно, прежде всего, обеспечило себе поддержку Государственной думы, добилось реального исполнения государственного бюджета, регулярной выплаты бюджетникам. Новое правительство в 1999г. возобновило переговоры с МВФ. Попытка коммунистического большинства государственной думы объявить президенту импичмент провалилась. Дума утвердила кандидатуру нового премьер-министра генерала внутренних войск Степашина. </w:t>
      </w:r>
      <w:r w:rsidRPr="00C358A0">
        <w:lastRenderedPageBreak/>
        <w:t>Ему удалось сформировать новое правительство и преступить к проведению через думу пакета экономических реформ, подготовленных предыдущим кабинетом. Осенью 1999г. Степашина на посту премьера сменил В.В. Путин. Популярность ему принесла антитеррористическая операция в Чечне. Правительству удалось снизить инфляцию до 36 % . В 1999г. Ельцин ушел с поста президента РФ, передав полномочия В.В. Путину. В марте 2000 г. Путин был в первом же туре голосования избран президентом РФ. Первыми мероприятиями нового президента стали:</w:t>
      </w:r>
    </w:p>
    <w:p w:rsidR="00C358A0" w:rsidRPr="00C358A0" w:rsidRDefault="00C358A0" w:rsidP="00C358A0">
      <w:pPr>
        <w:pStyle w:val="a3"/>
        <w:ind w:firstLine="709"/>
        <w:contextualSpacing/>
        <w:jc w:val="both"/>
      </w:pPr>
      <w:r w:rsidRPr="00C358A0">
        <w:t>- Административный кодекс</w:t>
      </w:r>
    </w:p>
    <w:p w:rsidR="00C358A0" w:rsidRPr="00C358A0" w:rsidRDefault="00C358A0" w:rsidP="00C358A0">
      <w:pPr>
        <w:pStyle w:val="a3"/>
        <w:ind w:firstLine="709"/>
        <w:contextualSpacing/>
        <w:jc w:val="both"/>
      </w:pPr>
      <w:r w:rsidRPr="00C358A0">
        <w:t>- Земельный кодекс</w:t>
      </w:r>
    </w:p>
    <w:p w:rsidR="00C358A0" w:rsidRPr="00C358A0" w:rsidRDefault="00C358A0" w:rsidP="00C358A0">
      <w:pPr>
        <w:pStyle w:val="a3"/>
        <w:ind w:firstLine="709"/>
        <w:contextualSpacing/>
        <w:jc w:val="both"/>
      </w:pPr>
      <w:r w:rsidRPr="00C358A0">
        <w:t>- Налоговый кодекс</w:t>
      </w:r>
    </w:p>
    <w:p w:rsidR="00C358A0" w:rsidRPr="00C358A0" w:rsidRDefault="00C358A0" w:rsidP="00C358A0">
      <w:pPr>
        <w:pStyle w:val="a3"/>
        <w:ind w:firstLine="709"/>
        <w:contextualSpacing/>
        <w:jc w:val="both"/>
      </w:pPr>
      <w:r w:rsidRPr="00C358A0">
        <w:t>- Уголовный кодекс</w:t>
      </w:r>
    </w:p>
    <w:p w:rsidR="00C358A0" w:rsidRPr="00C358A0" w:rsidRDefault="00C358A0" w:rsidP="00C358A0">
      <w:pPr>
        <w:pStyle w:val="a3"/>
        <w:ind w:firstLine="709"/>
        <w:contextualSpacing/>
        <w:jc w:val="both"/>
      </w:pPr>
      <w:r w:rsidRPr="00C358A0">
        <w:t>- упрощена налоговая система</w:t>
      </w:r>
    </w:p>
    <w:p w:rsidR="00C358A0" w:rsidRPr="00C358A0" w:rsidRDefault="00C358A0" w:rsidP="00C358A0">
      <w:pPr>
        <w:pStyle w:val="a3"/>
        <w:ind w:firstLine="709"/>
        <w:contextualSpacing/>
        <w:jc w:val="both"/>
      </w:pPr>
      <w:r w:rsidRPr="00C358A0">
        <w:t>- введение единого подоходного налога в 13 %.</w:t>
      </w:r>
    </w:p>
    <w:p w:rsidR="00C358A0" w:rsidRPr="00C358A0" w:rsidRDefault="00C358A0" w:rsidP="00C358A0">
      <w:pPr>
        <w:pStyle w:val="a3"/>
        <w:ind w:firstLine="709"/>
        <w:contextualSpacing/>
        <w:jc w:val="both"/>
      </w:pPr>
      <w:r w:rsidRPr="00C358A0">
        <w:t>За короткое время был ликвидирован дефицит государственного бюджета.</w:t>
      </w:r>
    </w:p>
    <w:p w:rsidR="00C358A0" w:rsidRDefault="00C358A0" w:rsidP="00C358A0">
      <w:pPr>
        <w:pStyle w:val="a3"/>
        <w:shd w:val="clear" w:color="auto" w:fill="FFFFFF"/>
        <w:spacing w:before="204" w:beforeAutospacing="0"/>
        <w:ind w:left="204" w:firstLine="709"/>
        <w:contextualSpacing/>
        <w:jc w:val="both"/>
      </w:pPr>
    </w:p>
    <w:p w:rsidR="00C358A0" w:rsidRPr="00C358A0" w:rsidRDefault="00C358A0" w:rsidP="00C358A0">
      <w:pPr>
        <w:pStyle w:val="a3"/>
        <w:shd w:val="clear" w:color="auto" w:fill="FFFFFF"/>
        <w:spacing w:before="204" w:beforeAutospacing="0"/>
        <w:contextualSpacing/>
        <w:jc w:val="both"/>
        <w:rPr>
          <w:b/>
        </w:rPr>
      </w:pPr>
      <w:r>
        <w:t xml:space="preserve">           </w:t>
      </w:r>
      <w:r w:rsidRPr="00C358A0">
        <w:rPr>
          <w:b/>
        </w:rPr>
        <w:t>Международные связи России</w:t>
      </w:r>
    </w:p>
    <w:p w:rsidR="00C358A0" w:rsidRPr="00C358A0" w:rsidRDefault="00C358A0" w:rsidP="00C358A0">
      <w:pPr>
        <w:pStyle w:val="a3"/>
        <w:shd w:val="clear" w:color="auto" w:fill="FFFFFF"/>
        <w:spacing w:before="204" w:beforeAutospacing="0"/>
        <w:ind w:left="204" w:firstLine="709"/>
        <w:contextualSpacing/>
        <w:jc w:val="both"/>
      </w:pPr>
      <w:r w:rsidRPr="00C358A0">
        <w:t>Принципы внешней политики. Распад СССР изменил положение России на международной арене, ее политические и экономические связи с внешним миром. Внешнеполитическая концепция Российской Федерации выдвигала приоритетными задачами сохранение территориальной целостности и независимости, обеспечение благоприятных условий для развития рыночной экономики и включения в мировое сообщество. Предстояло добиться признания России в качестве правопреемницы бывшего Советского Союза в ООН, а также помощи западных стран в проведении курса реформ. Важная роль отводилась внешней торговле России с зарубежными странами. Внешнеэкономические связи рассматривались как одно из сре</w:t>
      </w:r>
      <w:proofErr w:type="gramStart"/>
      <w:r w:rsidRPr="00C358A0">
        <w:t>дств пр</w:t>
      </w:r>
      <w:proofErr w:type="gramEnd"/>
      <w:r w:rsidRPr="00C358A0">
        <w:t>еодоления хозяйственного кризиса в стране.</w:t>
      </w:r>
    </w:p>
    <w:p w:rsidR="00C358A0" w:rsidRPr="00C358A0" w:rsidRDefault="00C358A0" w:rsidP="00C358A0">
      <w:pPr>
        <w:pStyle w:val="a3"/>
        <w:shd w:val="clear" w:color="auto" w:fill="FFFFFF"/>
        <w:spacing w:before="204" w:beforeAutospacing="0"/>
        <w:ind w:left="204" w:firstLine="709"/>
        <w:contextualSpacing/>
        <w:jc w:val="both"/>
      </w:pPr>
      <w:r w:rsidRPr="00C358A0">
        <w:t xml:space="preserve">Россия и страны дальнего зарубежья. После августовских событий 1991 г. началось дипломатическое признание России. Для переговоров с российским президентом прибыл глава Болгарии Ж. </w:t>
      </w:r>
      <w:proofErr w:type="spellStart"/>
      <w:r w:rsidRPr="00C358A0">
        <w:t>Желев</w:t>
      </w:r>
      <w:proofErr w:type="spellEnd"/>
      <w:r w:rsidRPr="00C358A0">
        <w:t>. В конце того же года состоялся первый официальный визит Б.Н. Ельцина за рубеж в ФРГ. О признании суверенности России, о переходе к ней прав и обязанностей бывшего СССР заявили страны Европейского Сообщества. В 1993-1994 гг. были заключены соглашения о партнерстве и сотрудничестве между государствами ЕС и Российской Федерацией. Правительство России присоединилось к предложенной НАТО программе "Партнерство во имя мира". Страна была включена в состав Международного валютного фонда. Ей удалось договориться с крупнейшими банками Запада об отсрочке платежей за долги бывшего СССР. В 1996 г. Россия вступила в Совет Европы, в компетенции которого находились вопросы культуры, прав человека, защиты окружающей среды. Европейские государства поддерживали действия России, направленные на ее интеграцию в мировую экономику.</w:t>
      </w:r>
    </w:p>
    <w:p w:rsidR="00C358A0" w:rsidRPr="00C358A0" w:rsidRDefault="00C358A0" w:rsidP="00C358A0">
      <w:pPr>
        <w:pStyle w:val="a3"/>
        <w:shd w:val="clear" w:color="auto" w:fill="FFFFFF"/>
        <w:spacing w:before="204" w:beforeAutospacing="0"/>
        <w:ind w:left="204" w:firstLine="709"/>
        <w:contextualSpacing/>
        <w:jc w:val="both"/>
      </w:pPr>
      <w:r w:rsidRPr="00C358A0">
        <w:t>Заметно повысилась роль внешней торговли в развитии экономики России. Разрушение народнохозяйственных связей между республиками бывшего СССР и распад Совета Экономической Взаимопомощи вызвали переориентацию внешнеэкономических связей. После долгого перерыва России был предоставлен режим наибольшего благоприятствования в торговле с США. Постоянными экономическими партнерами являлись государства Ближнего Востока и Латинской Америки. Как и в предшествующие годы, в развивающихся странах при участии России строились тепло и гидроэлектростанции (например, в Афганистане и Вьетнаме). В Пакистане, Египте и Сирии возводились металлургические предприятия и сельскохозяйственные объекты.</w:t>
      </w:r>
    </w:p>
    <w:p w:rsidR="00C358A0" w:rsidRPr="00C358A0" w:rsidRDefault="00C358A0" w:rsidP="00C358A0">
      <w:pPr>
        <w:pStyle w:val="a3"/>
        <w:shd w:val="clear" w:color="auto" w:fill="FFFFFF"/>
        <w:spacing w:before="204" w:beforeAutospacing="0"/>
        <w:ind w:left="204" w:firstLine="709"/>
        <w:contextualSpacing/>
        <w:jc w:val="both"/>
      </w:pPr>
      <w:r w:rsidRPr="00C358A0">
        <w:t xml:space="preserve">Сохранились торговые контакты между Россией и странами </w:t>
      </w:r>
      <w:proofErr w:type="gramStart"/>
      <w:r w:rsidRPr="00C358A0">
        <w:t>бывшего</w:t>
      </w:r>
      <w:proofErr w:type="gramEnd"/>
      <w:r w:rsidRPr="00C358A0">
        <w:t xml:space="preserve"> СЭВ, по территории которых пролегали </w:t>
      </w:r>
      <w:proofErr w:type="spellStart"/>
      <w:r w:rsidRPr="00C358A0">
        <w:t>газо</w:t>
      </w:r>
      <w:proofErr w:type="spellEnd"/>
      <w:r w:rsidRPr="00C358A0">
        <w:t xml:space="preserve"> и нефтепроводы в Западную Европу. Экспортируемые по ним энергоносители продавались и этим государствам. Ответными предметами </w:t>
      </w:r>
      <w:r w:rsidRPr="00C358A0">
        <w:lastRenderedPageBreak/>
        <w:t>торговли выступали медикаменты, продовольственные и химические товары. Доля стран Восточной Европы в общем объеме российской торговли сократилась к 1994 г. до 10%.</w:t>
      </w:r>
    </w:p>
    <w:p w:rsidR="00C358A0" w:rsidRPr="00C358A0" w:rsidRDefault="00C358A0" w:rsidP="00C358A0">
      <w:pPr>
        <w:pStyle w:val="a3"/>
        <w:shd w:val="clear" w:color="auto" w:fill="FFFFFF"/>
        <w:spacing w:before="204" w:beforeAutospacing="0"/>
        <w:ind w:left="204" w:firstLine="709"/>
        <w:contextualSpacing/>
        <w:jc w:val="both"/>
      </w:pPr>
      <w:r w:rsidRPr="00C358A0">
        <w:t>Отношения с государствами СНГ. Развитие взаимоотношений с Содружеством Независимых Государств занимало важное место во внешнеполитической деятельности правительства. В 1993 г. в состав СНГ входили, кроме России, еще одиннадцать государств. На первых порах центральное место в отношениях между ними занимали переговоры по вопросам, связанным с разделом имущества бывшего СССР. Устанавливались границы с теми из стран, которые ввели национальные валюты. Были подписаны договоры, определившие условия перевозки российских грузов по их территории за рубеж.</w:t>
      </w:r>
    </w:p>
    <w:p w:rsidR="00C358A0" w:rsidRPr="00C358A0" w:rsidRDefault="00C358A0" w:rsidP="00C358A0">
      <w:pPr>
        <w:pStyle w:val="a3"/>
        <w:shd w:val="clear" w:color="auto" w:fill="FFFFFF"/>
        <w:spacing w:before="204" w:beforeAutospacing="0"/>
        <w:ind w:left="204" w:firstLine="709"/>
        <w:contextualSpacing/>
        <w:jc w:val="both"/>
      </w:pPr>
      <w:r w:rsidRPr="00C358A0">
        <w:t>Распад СССР разрушил традиционные экономические связи с бывшими республиками. В 1992-1995 гг. падал товарооборот с государствами СНГ. Россия продолжала поставлять им топливно-энергетические ресурсы, прежде всего нефть и газ. В структуре импортных поступлений преобладали товары народного потребления и продовольствие. Одним из препятствий на пути развития торговых отношений являлась образовавшаяся в предшествующие годы финансовая задолженность России со стороны государств Содружества. В середине 90-х годов ее размер превышал 6 млрд. долл.</w:t>
      </w:r>
    </w:p>
    <w:p w:rsidR="00C358A0" w:rsidRPr="00C358A0" w:rsidRDefault="00C358A0" w:rsidP="00C358A0">
      <w:pPr>
        <w:pStyle w:val="a3"/>
        <w:shd w:val="clear" w:color="auto" w:fill="FFFFFF"/>
        <w:spacing w:before="204" w:beforeAutospacing="0"/>
        <w:ind w:left="204" w:firstLine="709"/>
        <w:contextualSpacing/>
        <w:jc w:val="both"/>
      </w:pPr>
      <w:r w:rsidRPr="00C358A0">
        <w:t>Российское правительство стремилось сохранить интеграционные связи между бывшими республиками в рамках СНГ. По его инициативе был создан Межгосударственный комитет стран Содружества с центром пребывания в Москве. Между шестью (Россией, Белоруссией, Казахстаном и др.) государствами был заключен договор о коллективной безопасности, разработан и утвержден устав СНГ. Вместе с тем Содружество стран не представляло собой единой оформленной организации.</w:t>
      </w:r>
    </w:p>
    <w:p w:rsidR="00C358A0" w:rsidRPr="00C358A0" w:rsidRDefault="00C358A0" w:rsidP="00C358A0">
      <w:pPr>
        <w:pStyle w:val="a3"/>
        <w:shd w:val="clear" w:color="auto" w:fill="FFFFFF"/>
        <w:spacing w:before="204" w:beforeAutospacing="0"/>
        <w:ind w:left="204" w:firstLine="709"/>
        <w:contextualSpacing/>
        <w:jc w:val="both"/>
      </w:pPr>
      <w:r w:rsidRPr="00C358A0">
        <w:t>Межгосударственные отношения России с бывшими республиками СССР складывались непросто. Велись острые споры с Украиной из-за раздела Черноморского флота и владения Крымским полуостровом. Конфликты с правительствами госуда</w:t>
      </w:r>
      <w:proofErr w:type="gramStart"/>
      <w:r w:rsidRPr="00C358A0">
        <w:t>рств Пр</w:t>
      </w:r>
      <w:proofErr w:type="gramEnd"/>
      <w:r w:rsidRPr="00C358A0">
        <w:t>ибалтики вызывались дискриминацией проживающего там русскоязычного населения и нерешенностью некоторых территориальных вопросов. Экономические и стратегические интересы России в Таджикистане и Молдавии явились причинами ее участия в вооруженных столкновениях в этих регионах. Наиболее конструктивно развивались взаимоотношения между Российской Федерацией и Белоруссией.</w:t>
      </w:r>
    </w:p>
    <w:p w:rsidR="00C358A0" w:rsidRPr="00C358A0" w:rsidRDefault="00C358A0" w:rsidP="00C358A0">
      <w:pPr>
        <w:pStyle w:val="a3"/>
        <w:shd w:val="clear" w:color="auto" w:fill="FFFFFF"/>
        <w:spacing w:before="204" w:beforeAutospacing="0"/>
        <w:ind w:left="204" w:firstLine="709"/>
        <w:contextualSpacing/>
        <w:jc w:val="both"/>
      </w:pPr>
      <w:r w:rsidRPr="00C358A0">
        <w:t>Деятельность российского правительства внутри страны и на международной арене свидетельствовала о его желании преодолеть конфликты в отношениях с государствами как дальнего, так и ближнего зарубежья. Его усилия были направлены на достижение стабильности в обществе, на завершение перехода от прежней, советской, модели развития к новой общественно-политической системе, к демократическому правовому государству.</w:t>
      </w:r>
    </w:p>
    <w:p w:rsidR="006B2577" w:rsidRDefault="006B2577"/>
    <w:sectPr w:rsidR="006B2577" w:rsidSect="00C358A0">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C358A0"/>
    <w:rsid w:val="000E4F32"/>
    <w:rsid w:val="00376121"/>
    <w:rsid w:val="004E465C"/>
    <w:rsid w:val="006B2577"/>
    <w:rsid w:val="00802E4C"/>
    <w:rsid w:val="00C358A0"/>
    <w:rsid w:val="00C71EC3"/>
    <w:rsid w:val="00DB128E"/>
    <w:rsid w:val="00E06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577"/>
  </w:style>
  <w:style w:type="paragraph" w:styleId="3">
    <w:name w:val="heading 3"/>
    <w:basedOn w:val="a"/>
    <w:link w:val="30"/>
    <w:uiPriority w:val="9"/>
    <w:qFormat/>
    <w:rsid w:val="00DB12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unhideWhenUsed/>
    <w:qFormat/>
    <w:rsid w:val="00DB128E"/>
    <w:pPr>
      <w:keepNext/>
      <w:keepLines/>
      <w:spacing w:before="200" w:after="0"/>
      <w:outlineLvl w:val="4"/>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58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B128E"/>
    <w:pPr>
      <w:ind w:left="720"/>
      <w:contextualSpacing/>
    </w:pPr>
  </w:style>
  <w:style w:type="character" w:customStyle="1" w:styleId="30">
    <w:name w:val="Заголовок 3 Знак"/>
    <w:basedOn w:val="a0"/>
    <w:link w:val="3"/>
    <w:uiPriority w:val="9"/>
    <w:rsid w:val="00DB128E"/>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DB128E"/>
    <w:rPr>
      <w:rFonts w:asciiTheme="majorHAnsi" w:eastAsiaTheme="majorEastAsia" w:hAnsiTheme="majorHAnsi" w:cstheme="majorBidi"/>
      <w:color w:val="243F60" w:themeColor="accent1" w:themeShade="7F"/>
      <w:lang w:eastAsia="ru-RU"/>
    </w:rPr>
  </w:style>
  <w:style w:type="character" w:styleId="a5">
    <w:name w:val="Hyperlink"/>
    <w:basedOn w:val="a0"/>
    <w:uiPriority w:val="99"/>
    <w:semiHidden/>
    <w:unhideWhenUsed/>
    <w:rsid w:val="00DB128E"/>
    <w:rPr>
      <w:color w:val="0000FF"/>
      <w:u w:val="single"/>
    </w:rPr>
  </w:style>
  <w:style w:type="character" w:styleId="a6">
    <w:name w:val="Strong"/>
    <w:basedOn w:val="a0"/>
    <w:uiPriority w:val="22"/>
    <w:qFormat/>
    <w:rsid w:val="00DB128E"/>
    <w:rPr>
      <w:b/>
      <w:bCs/>
    </w:rPr>
  </w:style>
</w:styles>
</file>

<file path=word/webSettings.xml><?xml version="1.0" encoding="utf-8"?>
<w:webSettings xmlns:r="http://schemas.openxmlformats.org/officeDocument/2006/relationships" xmlns:w="http://schemas.openxmlformats.org/wordprocessingml/2006/main">
  <w:divs>
    <w:div w:id="1346982893">
      <w:bodyDiv w:val="1"/>
      <w:marLeft w:val="0"/>
      <w:marRight w:val="0"/>
      <w:marTop w:val="0"/>
      <w:marBottom w:val="0"/>
      <w:divBdr>
        <w:top w:val="none" w:sz="0" w:space="0" w:color="auto"/>
        <w:left w:val="none" w:sz="0" w:space="0" w:color="auto"/>
        <w:bottom w:val="none" w:sz="0" w:space="0" w:color="auto"/>
        <w:right w:val="none" w:sz="0" w:space="0" w:color="auto"/>
      </w:divBdr>
    </w:div>
    <w:div w:id="1543443948">
      <w:bodyDiv w:val="1"/>
      <w:marLeft w:val="0"/>
      <w:marRight w:val="0"/>
      <w:marTop w:val="0"/>
      <w:marBottom w:val="0"/>
      <w:divBdr>
        <w:top w:val="none" w:sz="0" w:space="0" w:color="auto"/>
        <w:left w:val="none" w:sz="0" w:space="0" w:color="auto"/>
        <w:bottom w:val="none" w:sz="0" w:space="0" w:color="auto"/>
        <w:right w:val="none" w:sz="0" w:space="0" w:color="auto"/>
      </w:divBdr>
    </w:div>
    <w:div w:id="197219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3128</Words>
  <Characters>17832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2020-05-06T08:38:00Z</dcterms:created>
  <dcterms:modified xsi:type="dcterms:W3CDTF">2020-05-08T12:03:00Z</dcterms:modified>
</cp:coreProperties>
</file>